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E11" w:rsidRPr="000C4101" w:rsidRDefault="00803E11" w:rsidP="00803E1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C4101">
        <w:rPr>
          <w:rFonts w:ascii="Times New Roman" w:hAnsi="Times New Roman" w:cs="Times New Roman"/>
          <w:b/>
          <w:bCs/>
          <w:sz w:val="32"/>
          <w:szCs w:val="32"/>
          <w:lang w:val="uk-UA"/>
        </w:rPr>
        <w:t>Розклад занять для аспірантів 1 року навчання в 2 семестрі</w:t>
      </w:r>
    </w:p>
    <w:tbl>
      <w:tblPr>
        <w:tblStyle w:val="a3"/>
        <w:tblW w:w="16727" w:type="dxa"/>
        <w:tblInd w:w="-1139" w:type="dxa"/>
        <w:tblLook w:val="04A0" w:firstRow="1" w:lastRow="0" w:firstColumn="1" w:lastColumn="0" w:noHBand="0" w:noVBand="1"/>
      </w:tblPr>
      <w:tblGrid>
        <w:gridCol w:w="1575"/>
        <w:gridCol w:w="977"/>
        <w:gridCol w:w="6095"/>
        <w:gridCol w:w="8080"/>
      </w:tblGrid>
      <w:tr w:rsidR="00803E11" w:rsidRPr="00046A3F" w:rsidTr="00803E11">
        <w:tc>
          <w:tcPr>
            <w:tcW w:w="1575" w:type="dxa"/>
            <w:shd w:val="clear" w:color="auto" w:fill="C5E0B3" w:themeFill="accent6" w:themeFillTint="66"/>
          </w:tcPr>
          <w:p w:rsidR="00803E11" w:rsidRPr="00803E11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24E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Дні</w:t>
            </w:r>
            <w:bookmarkStart w:id="0" w:name="_GoBack"/>
            <w:bookmarkEnd w:id="0"/>
          </w:p>
        </w:tc>
        <w:tc>
          <w:tcPr>
            <w:tcW w:w="977" w:type="dxa"/>
            <w:shd w:val="clear" w:color="auto" w:fill="C5E0B3" w:themeFill="accent6" w:themeFillTint="66"/>
          </w:tcPr>
          <w:p w:rsidR="00803E11" w:rsidRPr="00424E97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E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</w:t>
            </w:r>
          </w:p>
        </w:tc>
        <w:tc>
          <w:tcPr>
            <w:tcW w:w="6095" w:type="dxa"/>
            <w:shd w:val="clear" w:color="auto" w:fill="C5E0B3" w:themeFill="accent6" w:themeFillTint="66"/>
          </w:tcPr>
          <w:p w:rsidR="00803E11" w:rsidRPr="00424E97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24E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 тиждень</w:t>
            </w:r>
          </w:p>
        </w:tc>
        <w:tc>
          <w:tcPr>
            <w:tcW w:w="8080" w:type="dxa"/>
            <w:shd w:val="clear" w:color="auto" w:fill="C5E0B3" w:themeFill="accent6" w:themeFillTint="66"/>
          </w:tcPr>
          <w:p w:rsidR="00803E11" w:rsidRPr="00424E97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24E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 тиждень</w:t>
            </w:r>
          </w:p>
        </w:tc>
      </w:tr>
      <w:tr w:rsidR="00803E11" w:rsidRPr="005E7910" w:rsidTr="00803E11">
        <w:tc>
          <w:tcPr>
            <w:tcW w:w="1575" w:type="dxa"/>
            <w:shd w:val="clear" w:color="auto" w:fill="DEEAF6" w:themeFill="accent1" w:themeFillTint="33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977" w:type="dxa"/>
            <w:shd w:val="clear" w:color="auto" w:fill="DEEAF6" w:themeFill="accent1" w:themeFillTint="33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095" w:type="dxa"/>
            <w:shd w:val="clear" w:color="auto" w:fill="DEEAF6" w:themeFill="accent1" w:themeFillTint="33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  <w:t>Іноземна мова</w:t>
            </w: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  <w:t xml:space="preserve">для академічного спілкування </w:t>
            </w:r>
          </w:p>
          <w:p w:rsidR="00803E11" w:rsidRPr="009D411B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доц. Подоляк М. В.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DEEAF6" w:themeFill="accent1" w:themeFillTint="33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  <w:t>Іноземна мова</w:t>
            </w: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7591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  <w:t xml:space="preserve">для академічного спілкування 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доц. Подоляк М. В.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803E11" w:rsidRPr="00E37167" w:rsidTr="00803E11">
        <w:trPr>
          <w:trHeight w:val="838"/>
        </w:trPr>
        <w:tc>
          <w:tcPr>
            <w:tcW w:w="1575" w:type="dxa"/>
            <w:shd w:val="clear" w:color="auto" w:fill="DBDBDB" w:themeFill="accent3" w:themeFillTint="66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977" w:type="dxa"/>
            <w:shd w:val="clear" w:color="auto" w:fill="DBDBDB" w:themeFill="accent3" w:themeFillTint="66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095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Науковий експеримент та методи дослідження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Гутий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Б.В.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Науковий експеримент та методи дослідження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Гутий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Б.В.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803E11" w:rsidRPr="00046A3F" w:rsidTr="00803E11">
        <w:tc>
          <w:tcPr>
            <w:tcW w:w="1575" w:type="dxa"/>
            <w:shd w:val="clear" w:color="auto" w:fill="DBDBDB" w:themeFill="accent3" w:themeFillTint="66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DBDBDB" w:themeFill="accent3" w:themeFillTint="66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095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Інформаційні технології в наукових дослідженнях; управління проектами, інтелектуальна власність 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доц. </w:t>
            </w:r>
            <w:proofErr w:type="spellStart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Новосад</w:t>
            </w:r>
            <w:proofErr w:type="spellEnd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В.П.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E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Методологія та організація наукових досліджень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051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424E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Чемерис В.А.</w:t>
            </w:r>
          </w:p>
        </w:tc>
      </w:tr>
      <w:tr w:rsidR="00803E11" w:rsidRPr="00046A3F" w:rsidTr="00803E11">
        <w:tc>
          <w:tcPr>
            <w:tcW w:w="1575" w:type="dxa"/>
            <w:shd w:val="clear" w:color="auto" w:fill="DBDBDB" w:themeFill="accent3" w:themeFillTint="66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DBDBDB" w:themeFill="accent3" w:themeFillTint="66"/>
          </w:tcPr>
          <w:p w:rsidR="00803E11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6095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Інформаційні технології в наукових дослідженнях; управління проектами, інтелектуальна власність 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доц</w:t>
            </w: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Новосад</w:t>
            </w:r>
            <w:proofErr w:type="spellEnd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В.П.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03E11" w:rsidRPr="00195A32" w:rsidTr="00803E11">
        <w:tc>
          <w:tcPr>
            <w:tcW w:w="1575" w:type="dxa"/>
            <w:vMerge w:val="restart"/>
            <w:shd w:val="clear" w:color="auto" w:fill="FFE38B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977" w:type="dxa"/>
            <w:shd w:val="clear" w:color="auto" w:fill="FFE38B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095" w:type="dxa"/>
            <w:shd w:val="clear" w:color="auto" w:fill="FFE38B"/>
          </w:tcPr>
          <w:p w:rsidR="00803E11" w:rsidRPr="00D7145E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Сучасні та класичні теорії менеджменту 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проф. Левків Г.</w:t>
            </w:r>
          </w:p>
        </w:tc>
        <w:tc>
          <w:tcPr>
            <w:tcW w:w="8080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Філософія та сучасний науковий процес </w:t>
            </w:r>
          </w:p>
          <w:p w:rsidR="00803E11" w:rsidRPr="00144B94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проф</w:t>
            </w: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Дуцяк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І.З.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803E11" w:rsidRPr="005E7910" w:rsidTr="00803E11">
        <w:tc>
          <w:tcPr>
            <w:tcW w:w="1575" w:type="dxa"/>
            <w:vMerge/>
            <w:shd w:val="clear" w:color="auto" w:fill="FFE38B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FFE38B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095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4E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Методологія та організація наукових досліджень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051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проф. Чемерис В.А.</w:t>
            </w:r>
          </w:p>
        </w:tc>
        <w:tc>
          <w:tcPr>
            <w:tcW w:w="8080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Науковий експеримент та методи дослідження</w:t>
            </w:r>
          </w:p>
          <w:p w:rsidR="00803E11" w:rsidRPr="00144B94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Б.В.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803E11" w:rsidRPr="005E7910" w:rsidTr="00803E11">
        <w:tc>
          <w:tcPr>
            <w:tcW w:w="1575" w:type="dxa"/>
            <w:vMerge/>
            <w:shd w:val="clear" w:color="auto" w:fill="FFE38B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FFE38B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095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Філософія та сучасний науковий процес </w:t>
            </w:r>
          </w:p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проф</w:t>
            </w: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Дуцяк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І.З.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FFE38B"/>
          </w:tcPr>
          <w:p w:rsidR="00803E11" w:rsidRPr="00D7145E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Сучасні та класичні теорії менеджменту </w:t>
            </w:r>
          </w:p>
          <w:p w:rsidR="00803E11" w:rsidRPr="00144B94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проф. Левків Г. </w:t>
            </w:r>
          </w:p>
        </w:tc>
      </w:tr>
      <w:tr w:rsidR="00803E11" w:rsidRPr="00046A3F" w:rsidTr="00803E11">
        <w:tc>
          <w:tcPr>
            <w:tcW w:w="1575" w:type="dxa"/>
            <w:vMerge/>
            <w:shd w:val="clear" w:color="auto" w:fill="FFE38B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FFE38B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6095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Філософія та сучасний науковий процес </w:t>
            </w:r>
          </w:p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проф</w:t>
            </w: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Дуцяк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І.З.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080" w:type="dxa"/>
            <w:shd w:val="clear" w:color="auto" w:fill="FFE38B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03E11" w:rsidRPr="00046A3F" w:rsidTr="00803E11">
        <w:tc>
          <w:tcPr>
            <w:tcW w:w="1575" w:type="dxa"/>
            <w:vMerge w:val="restart"/>
            <w:shd w:val="clear" w:color="auto" w:fill="D9E2F3" w:themeFill="accent5" w:themeFillTint="33"/>
          </w:tcPr>
          <w:p w:rsidR="00803E11" w:rsidRPr="00546299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П’ятниця</w:t>
            </w:r>
          </w:p>
        </w:tc>
        <w:tc>
          <w:tcPr>
            <w:tcW w:w="977" w:type="dxa"/>
            <w:shd w:val="clear" w:color="auto" w:fill="D9E2F3" w:themeFill="accent5" w:themeFillTint="33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095" w:type="dxa"/>
            <w:shd w:val="clear" w:color="auto" w:fill="D9E2F3" w:themeFill="accent5" w:themeFillTint="33"/>
          </w:tcPr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080" w:type="dxa"/>
            <w:shd w:val="clear" w:color="auto" w:fill="D9E2F3" w:themeFill="accent5" w:themeFillTint="33"/>
          </w:tcPr>
          <w:p w:rsidR="00803E11" w:rsidRPr="00B75915" w:rsidRDefault="00803E11" w:rsidP="00803E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Філософія та сучасний науковий процес </w:t>
            </w:r>
          </w:p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проф</w:t>
            </w: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Дуцяк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І.З.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211, 204, 051, 073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803E11" w:rsidRPr="00046A3F" w:rsidTr="00803E11">
        <w:tc>
          <w:tcPr>
            <w:tcW w:w="1575" w:type="dxa"/>
            <w:vMerge/>
            <w:shd w:val="clear" w:color="auto" w:fill="D9E2F3" w:themeFill="accent5" w:themeFillTint="33"/>
          </w:tcPr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7" w:type="dxa"/>
            <w:shd w:val="clear" w:color="auto" w:fill="D9E2F3" w:themeFill="accent5" w:themeFillTint="33"/>
          </w:tcPr>
          <w:p w:rsidR="00803E11" w:rsidRPr="00311CD6" w:rsidRDefault="00803E11" w:rsidP="00803E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095" w:type="dxa"/>
            <w:shd w:val="clear" w:color="auto" w:fill="D9E2F3" w:themeFill="accent5" w:themeFillTint="33"/>
          </w:tcPr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080" w:type="dxa"/>
            <w:shd w:val="clear" w:color="auto" w:fill="D9E2F3" w:themeFill="accent5" w:themeFillTint="33"/>
          </w:tcPr>
          <w:p w:rsidR="00803E11" w:rsidRPr="00046A3F" w:rsidRDefault="00803E11" w:rsidP="00803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3E11" w:rsidRDefault="00803E11" w:rsidP="00803E1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6E04" w:rsidRDefault="00096E04"/>
    <w:sectPr w:rsidR="00096E04" w:rsidSect="00803E1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DA"/>
    <w:rsid w:val="00096E04"/>
    <w:rsid w:val="00803E11"/>
    <w:rsid w:val="00B1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21913-600D-4919-BF1C-2CD3989A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E1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E1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891</Words>
  <Characters>508</Characters>
  <Application>Microsoft Office Word</Application>
  <DocSecurity>0</DocSecurity>
  <Lines>4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Обліковий запис Microsoft</dc:creator>
  <cp:keywords/>
  <dc:description/>
  <cp:lastModifiedBy>Обліковий запис Microsoft</cp:lastModifiedBy>
  <cp:revision>2</cp:revision>
  <dcterms:created xsi:type="dcterms:W3CDTF">2025-04-14T08:15:00Z</dcterms:created>
  <dcterms:modified xsi:type="dcterms:W3CDTF">2025-04-14T08:16:00Z</dcterms:modified>
</cp:coreProperties>
</file>